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06C73" w14:textId="77777777" w:rsidR="00E35663" w:rsidRPr="00F7557D" w:rsidRDefault="00E35663">
      <w:pPr>
        <w:pStyle w:val="Tytu"/>
        <w:rPr>
          <w:lang w:val="en-US"/>
        </w:rPr>
      </w:pPr>
      <w:bookmarkStart w:id="0" w:name="_GoBack"/>
      <w:bookmarkEnd w:id="0"/>
      <w:r w:rsidRPr="00F7557D">
        <w:rPr>
          <w:lang w:val="en-US"/>
        </w:rPr>
        <w:t>TITLE OF THE PAPER NOT EXCEEDING 60 CHARACTERS</w:t>
      </w:r>
    </w:p>
    <w:p w14:paraId="2F1D4EC5" w14:textId="77777777" w:rsidR="00E35663" w:rsidRPr="00F7557D" w:rsidRDefault="00E35663">
      <w:pPr>
        <w:jc w:val="center"/>
        <w:rPr>
          <w:b/>
          <w:sz w:val="22"/>
          <w:lang w:val="en-US"/>
        </w:rPr>
      </w:pPr>
    </w:p>
    <w:p w14:paraId="1263B0FD" w14:textId="77777777" w:rsidR="00E35663" w:rsidRDefault="00E35663">
      <w:pPr>
        <w:jc w:val="center"/>
        <w:rPr>
          <w:b/>
          <w:sz w:val="22"/>
          <w:lang w:val="en-GB"/>
        </w:rPr>
      </w:pPr>
      <w:r>
        <w:rPr>
          <w:b/>
          <w:sz w:val="22"/>
          <w:lang w:val="en-GB"/>
        </w:rPr>
        <w:t>Amelie A. Authoress</w:t>
      </w:r>
      <w:r>
        <w:rPr>
          <w:sz w:val="22"/>
          <w:lang w:val="en-GB"/>
        </w:rPr>
        <w:t>*</w:t>
      </w:r>
      <w:r>
        <w:rPr>
          <w:b/>
          <w:sz w:val="22"/>
          <w:lang w:val="en-GB"/>
        </w:rPr>
        <w:t xml:space="preserve">, </w:t>
      </w:r>
      <w:proofErr w:type="spellStart"/>
      <w:r>
        <w:rPr>
          <w:b/>
          <w:sz w:val="22"/>
          <w:lang w:val="en-GB"/>
        </w:rPr>
        <w:t>Anastasius</w:t>
      </w:r>
      <w:proofErr w:type="spellEnd"/>
      <w:r>
        <w:rPr>
          <w:b/>
          <w:sz w:val="22"/>
          <w:lang w:val="en-GB"/>
        </w:rPr>
        <w:t xml:space="preserve"> B. </w:t>
      </w:r>
      <w:proofErr w:type="spellStart"/>
      <w:r>
        <w:rPr>
          <w:b/>
          <w:sz w:val="22"/>
          <w:lang w:val="en-GB"/>
        </w:rPr>
        <w:t>M’Author</w:t>
      </w:r>
      <w:proofErr w:type="spellEnd"/>
      <w:r>
        <w:rPr>
          <w:sz w:val="22"/>
          <w:lang w:val="en-GB"/>
        </w:rPr>
        <w:t>**</w:t>
      </w:r>
    </w:p>
    <w:p w14:paraId="15899016" w14:textId="77777777" w:rsidR="00E35663" w:rsidRDefault="00E35663">
      <w:pPr>
        <w:jc w:val="center"/>
        <w:rPr>
          <w:lang w:val="en-GB"/>
        </w:rPr>
      </w:pPr>
      <w:r>
        <w:rPr>
          <w:lang w:val="en-GB"/>
        </w:rPr>
        <w:t xml:space="preserve">* HBS – Higher Bicycling School, </w:t>
      </w:r>
      <w:smartTag w:uri="urn:schemas-microsoft-com:office:smarttags" w:element="Street">
        <w:smartTag w:uri="urn:schemas-microsoft-com:office:smarttags" w:element="address">
          <w:r>
            <w:rPr>
              <w:lang w:val="en-GB"/>
            </w:rPr>
            <w:t>Main Square</w:t>
          </w:r>
        </w:smartTag>
      </w:smartTag>
      <w:r>
        <w:rPr>
          <w:lang w:val="en-GB"/>
        </w:rPr>
        <w:t>, 00-000 Very New Town</w:t>
      </w:r>
    </w:p>
    <w:p w14:paraId="59695BFB" w14:textId="77777777" w:rsidR="00E35663" w:rsidRDefault="00E35663">
      <w:pPr>
        <w:jc w:val="center"/>
        <w:rPr>
          <w:lang w:val="en-GB"/>
        </w:rPr>
      </w:pPr>
      <w:r>
        <w:rPr>
          <w:lang w:val="en-GB"/>
        </w:rPr>
        <w:t xml:space="preserve">** Research, Development &amp; Science Institute, Doubtful St. 45/42, </w:t>
      </w:r>
      <w:proofErr w:type="spellStart"/>
      <w:r>
        <w:rPr>
          <w:lang w:val="en-GB"/>
        </w:rPr>
        <w:t>Smalltown</w:t>
      </w:r>
      <w:proofErr w:type="spellEnd"/>
      <w:r>
        <w:rPr>
          <w:lang w:val="en-GB"/>
        </w:rPr>
        <w:t xml:space="preserve"> on River</w:t>
      </w:r>
    </w:p>
    <w:p w14:paraId="39FA8AAB" w14:textId="77777777" w:rsidR="00E35663" w:rsidRPr="00F7557D" w:rsidRDefault="00E35663">
      <w:pPr>
        <w:jc w:val="center"/>
        <w:rPr>
          <w:sz w:val="22"/>
          <w:lang w:val="en-US"/>
        </w:rPr>
      </w:pPr>
    </w:p>
    <w:p w14:paraId="5BA69DD5" w14:textId="77777777" w:rsidR="00E35663" w:rsidRDefault="00E35663">
      <w:pPr>
        <w:ind w:left="567" w:right="508" w:firstLine="567"/>
        <w:jc w:val="both"/>
        <w:rPr>
          <w:lang w:val="en-GB"/>
        </w:rPr>
      </w:pPr>
      <w:r>
        <w:rPr>
          <w:lang w:val="en-GB"/>
        </w:rPr>
        <w:t>The paper presents the research problem, which must absolutely be solved. Formal problem formulations are formulated, and then transformed into other, more appropriate forms. A short survey of the existing (and lacking) literature of the subject shows that there is, actually, nothing to write (home) about. Thus, a different subject is proposed, which will be taken up by the authors in the consecutive publications of the present authors, tracing new development and research paths.</w:t>
      </w:r>
    </w:p>
    <w:p w14:paraId="2201DACF" w14:textId="77777777" w:rsidR="00E35663" w:rsidRPr="00F7557D" w:rsidRDefault="00E35663">
      <w:pPr>
        <w:ind w:left="567" w:right="508" w:firstLine="567"/>
        <w:jc w:val="both"/>
        <w:rPr>
          <w:lang w:val="en-US"/>
        </w:rPr>
      </w:pPr>
    </w:p>
    <w:p w14:paraId="3C33F64A" w14:textId="77777777" w:rsidR="00E35663" w:rsidRPr="00F7557D" w:rsidRDefault="00E35663">
      <w:pPr>
        <w:ind w:right="-59" w:firstLine="567"/>
        <w:jc w:val="both"/>
        <w:rPr>
          <w:lang w:val="en-US"/>
        </w:rPr>
      </w:pPr>
      <w:r w:rsidRPr="00F7557D">
        <w:rPr>
          <w:u w:val="single"/>
          <w:lang w:val="en-US"/>
        </w:rPr>
        <w:t>1. Introduction</w:t>
      </w:r>
    </w:p>
    <w:p w14:paraId="307C4C7A" w14:textId="77777777" w:rsidR="00E35663" w:rsidRPr="00F7557D" w:rsidRDefault="00E35663">
      <w:pPr>
        <w:ind w:right="-59" w:firstLine="567"/>
        <w:jc w:val="both"/>
        <w:rPr>
          <w:lang w:val="en-US"/>
        </w:rPr>
      </w:pPr>
    </w:p>
    <w:p w14:paraId="2B8EA4C3" w14:textId="77777777" w:rsidR="00E35663" w:rsidRDefault="00E35663">
      <w:pPr>
        <w:ind w:right="-59" w:firstLine="567"/>
        <w:jc w:val="both"/>
        <w:rPr>
          <w:lang w:val="en-GB"/>
        </w:rPr>
      </w:pPr>
      <w:r>
        <w:rPr>
          <w:lang w:val="en-GB"/>
        </w:rPr>
        <w:t xml:space="preserve">Many problems of contemporary world arises the interest not only of the scientists, but also of </w:t>
      </w:r>
      <w:r w:rsidR="00755A8B">
        <w:rPr>
          <w:lang w:val="en-GB"/>
        </w:rPr>
        <w:t xml:space="preserve">(some) </w:t>
      </w:r>
      <w:r>
        <w:rPr>
          <w:lang w:val="en-GB"/>
        </w:rPr>
        <w:t xml:space="preserve">other representatives of the human species (see </w:t>
      </w:r>
      <w:proofErr w:type="spellStart"/>
      <w:r>
        <w:rPr>
          <w:lang w:val="en-GB"/>
        </w:rPr>
        <w:t>Winnstone</w:t>
      </w:r>
      <w:proofErr w:type="spellEnd"/>
      <w:r>
        <w:rPr>
          <w:lang w:val="en-GB"/>
        </w:rPr>
        <w:t>, 2000). Hence, questions abound, while sensible answers by no means.</w:t>
      </w:r>
    </w:p>
    <w:p w14:paraId="1A538869" w14:textId="77777777" w:rsidR="00E35663" w:rsidRDefault="00E35663">
      <w:pPr>
        <w:ind w:right="-59" w:firstLine="567"/>
        <w:jc w:val="both"/>
        <w:rPr>
          <w:lang w:val="en-GB"/>
        </w:rPr>
      </w:pPr>
    </w:p>
    <w:p w14:paraId="11A4E722" w14:textId="77777777" w:rsidR="00E35663" w:rsidRDefault="00E35663">
      <w:pPr>
        <w:ind w:right="-59" w:firstLine="567"/>
        <w:jc w:val="both"/>
        <w:rPr>
          <w:lang w:val="en-GB"/>
        </w:rPr>
      </w:pPr>
      <w:r>
        <w:rPr>
          <w:lang w:val="en-GB"/>
        </w:rPr>
        <w:t>That is why problems should be formulated very carefully, especially when taking the form of questions, since it is exactly the diversity of formulations that constitutes one of the sources of the uncertainty, indefiniteness and unknowing that haunt us. The present authors decided to take up this issue and display it for the unprepared Reader in the possibly most adequate way.</w:t>
      </w:r>
    </w:p>
    <w:p w14:paraId="7E43C5A9" w14:textId="77777777" w:rsidR="00E35663" w:rsidRDefault="00E35663">
      <w:pPr>
        <w:ind w:right="-59" w:firstLine="567"/>
        <w:jc w:val="both"/>
        <w:rPr>
          <w:lang w:val="en-GB"/>
        </w:rPr>
      </w:pPr>
    </w:p>
    <w:p w14:paraId="0902DB16" w14:textId="77777777" w:rsidR="00E35663" w:rsidRDefault="00E35663">
      <w:pPr>
        <w:ind w:right="-59" w:firstLine="567"/>
        <w:jc w:val="both"/>
        <w:rPr>
          <w:lang w:val="en-GB"/>
        </w:rPr>
      </w:pPr>
      <w:r>
        <w:rPr>
          <w:lang w:val="en-GB"/>
        </w:rPr>
        <w:t>Let us emphasise, simultaneously, that in view of the shortness of the present novel text the authors do not leave any room for doubt</w:t>
      </w:r>
      <w:r w:rsidR="00F7557D">
        <w:rPr>
          <w:lang w:val="en-GB"/>
        </w:rPr>
        <w:t xml:space="preserve"> (neither for themselves, nor for the venerable Readers)</w:t>
      </w:r>
      <w:r>
        <w:rPr>
          <w:lang w:val="en-GB"/>
        </w:rPr>
        <w:t>.</w:t>
      </w:r>
    </w:p>
    <w:p w14:paraId="4D9B83AE" w14:textId="77777777" w:rsidR="00E35663" w:rsidRDefault="00E35663">
      <w:pPr>
        <w:ind w:right="-59" w:firstLine="567"/>
        <w:jc w:val="both"/>
        <w:rPr>
          <w:lang w:val="en-GB"/>
        </w:rPr>
      </w:pPr>
    </w:p>
    <w:p w14:paraId="621775E3" w14:textId="77777777" w:rsidR="00E35663" w:rsidRDefault="00E35663">
      <w:pPr>
        <w:ind w:right="-59" w:firstLine="567"/>
        <w:jc w:val="both"/>
        <w:rPr>
          <w:lang w:val="en-GB"/>
        </w:rPr>
      </w:pPr>
      <w:r>
        <w:rPr>
          <w:u w:val="single"/>
          <w:lang w:val="en-GB"/>
        </w:rPr>
        <w:t>2. Formulations of problems</w:t>
      </w:r>
    </w:p>
    <w:p w14:paraId="391270D6" w14:textId="77777777" w:rsidR="00E35663" w:rsidRDefault="00E35663">
      <w:pPr>
        <w:ind w:right="-59" w:firstLine="567"/>
        <w:jc w:val="both"/>
        <w:rPr>
          <w:lang w:val="en-GB"/>
        </w:rPr>
      </w:pPr>
    </w:p>
    <w:p w14:paraId="137FA6C0" w14:textId="77777777" w:rsidR="00E35663" w:rsidRDefault="00E35663">
      <w:pPr>
        <w:ind w:right="-59" w:firstLine="567"/>
        <w:jc w:val="both"/>
        <w:rPr>
          <w:lang w:val="en-GB"/>
        </w:rPr>
      </w:pPr>
      <w:r>
        <w:rPr>
          <w:lang w:val="en-GB"/>
        </w:rPr>
        <w:t xml:space="preserve">The problems that we face, both practical and theoretical (the face-to-face position with respect to any given scholar does not compromise the generality of the considerations herein), taken up in conformity with the understanding presented already by </w:t>
      </w:r>
      <w:proofErr w:type="spellStart"/>
      <w:r>
        <w:rPr>
          <w:lang w:val="en-GB"/>
        </w:rPr>
        <w:t>McPhapherty</w:t>
      </w:r>
      <w:proofErr w:type="spellEnd"/>
      <w:r>
        <w:rPr>
          <w:lang w:val="en-GB"/>
        </w:rPr>
        <w:t xml:space="preserve"> (1929), and then developed in </w:t>
      </w:r>
      <w:proofErr w:type="spellStart"/>
      <w:r>
        <w:rPr>
          <w:lang w:val="en-GB"/>
        </w:rPr>
        <w:t>McPhapherty</w:t>
      </w:r>
      <w:proofErr w:type="spellEnd"/>
      <w:r>
        <w:rPr>
          <w:lang w:val="en-GB"/>
        </w:rPr>
        <w:t xml:space="preserve"> and </w:t>
      </w:r>
      <w:proofErr w:type="spellStart"/>
      <w:r>
        <w:rPr>
          <w:lang w:val="en-GB"/>
        </w:rPr>
        <w:t>Goulds</w:t>
      </w:r>
      <w:proofErr w:type="spellEnd"/>
      <w:r>
        <w:rPr>
          <w:lang w:val="en-GB"/>
        </w:rPr>
        <w:t xml:space="preserve"> (1937), can have various forms (shapes). These forms can be canonical, normal, regular, standard, primal, dual, adjoint, minimal, and yet many others, on which a Reader can read more in quite different references, especially in the works of </w:t>
      </w:r>
      <w:proofErr w:type="spellStart"/>
      <w:r>
        <w:rPr>
          <w:lang w:val="en-GB"/>
        </w:rPr>
        <w:t>Newmann</w:t>
      </w:r>
      <w:proofErr w:type="spellEnd"/>
      <w:r>
        <w:rPr>
          <w:lang w:val="en-GB"/>
        </w:rPr>
        <w:t xml:space="preserve">, e.g. </w:t>
      </w:r>
      <w:proofErr w:type="spellStart"/>
      <w:r>
        <w:rPr>
          <w:lang w:val="en-GB"/>
        </w:rPr>
        <w:t>Newmann</w:t>
      </w:r>
      <w:proofErr w:type="spellEnd"/>
      <w:r>
        <w:rPr>
          <w:lang w:val="en-GB"/>
        </w:rPr>
        <w:t xml:space="preserve"> (1999a,b). And so, one of the basic forms taken by the problems we are facing is the one, known from both scientific and scholarly literature, and from real life (as distinct from unreal life, not to be confounded with virtual life):</w:t>
      </w:r>
    </w:p>
    <w:p w14:paraId="232CC189" w14:textId="77777777" w:rsidR="00E35663" w:rsidRPr="00F7557D" w:rsidRDefault="00E35663">
      <w:pPr>
        <w:ind w:right="-59" w:firstLine="567"/>
        <w:jc w:val="both"/>
        <w:rPr>
          <w:lang w:val="en-US"/>
        </w:rPr>
      </w:pPr>
    </w:p>
    <w:p w14:paraId="07095793" w14:textId="77777777" w:rsidR="00E35663" w:rsidRPr="00F7557D" w:rsidRDefault="00E35663">
      <w:pPr>
        <w:ind w:right="-59" w:firstLine="567"/>
        <w:jc w:val="both"/>
        <w:rPr>
          <w:lang w:val="en-US"/>
        </w:rPr>
      </w:pPr>
    </w:p>
    <w:p w14:paraId="0C715BBA" w14:textId="77777777" w:rsidR="00E35663" w:rsidRPr="00F7557D" w:rsidRDefault="00E35663">
      <w:pPr>
        <w:ind w:right="-59" w:firstLine="567"/>
        <w:jc w:val="both"/>
        <w:rPr>
          <w:lang w:val="en-US"/>
        </w:rPr>
      </w:pPr>
      <w:r w:rsidRPr="00F7557D">
        <w:rPr>
          <w:i/>
          <w:lang w:val="en-US"/>
        </w:rPr>
        <w:t>Q*</w:t>
      </w:r>
      <w:r w:rsidRPr="00F7557D">
        <w:rPr>
          <w:lang w:val="en-US"/>
        </w:rPr>
        <w:t xml:space="preserve"> = max {</w:t>
      </w:r>
      <w:r w:rsidRPr="00F7557D">
        <w:rPr>
          <w:i/>
          <w:lang w:val="en-US"/>
        </w:rPr>
        <w:t>Q</w:t>
      </w:r>
      <w:r w:rsidRPr="00F7557D">
        <w:rPr>
          <w:lang w:val="en-US"/>
        </w:rPr>
        <w:t>(</w:t>
      </w:r>
      <w:r w:rsidRPr="00F7557D">
        <w:rPr>
          <w:i/>
          <w:lang w:val="en-US"/>
        </w:rPr>
        <w:t>A</w:t>
      </w:r>
      <w:r w:rsidRPr="00F7557D">
        <w:rPr>
          <w:vertAlign w:val="subscript"/>
          <w:lang w:val="en-US"/>
        </w:rPr>
        <w:t>1</w:t>
      </w:r>
      <w:proofErr w:type="gramStart"/>
      <w:r w:rsidRPr="00F7557D">
        <w:rPr>
          <w:lang w:val="en-US"/>
        </w:rPr>
        <w:t>),</w:t>
      </w:r>
      <w:r w:rsidRPr="00F7557D">
        <w:rPr>
          <w:i/>
          <w:lang w:val="en-US"/>
        </w:rPr>
        <w:t>Q</w:t>
      </w:r>
      <w:proofErr w:type="gramEnd"/>
      <w:r w:rsidRPr="00F7557D">
        <w:rPr>
          <w:lang w:val="en-US"/>
        </w:rPr>
        <w:t>(</w:t>
      </w:r>
      <w:r w:rsidRPr="00F7557D">
        <w:rPr>
          <w:i/>
          <w:lang w:val="en-US"/>
        </w:rPr>
        <w:t>A</w:t>
      </w:r>
      <w:r w:rsidRPr="00F7557D">
        <w:rPr>
          <w:vertAlign w:val="subscript"/>
          <w:lang w:val="en-US"/>
        </w:rPr>
        <w:t>2</w:t>
      </w:r>
      <w:r w:rsidRPr="00F7557D">
        <w:rPr>
          <w:lang w:val="en-US"/>
        </w:rPr>
        <w:t xml:space="preserve">), </w:t>
      </w:r>
      <w:r w:rsidRPr="00F7557D">
        <w:rPr>
          <w:i/>
          <w:lang w:val="en-US"/>
        </w:rPr>
        <w:t>Q</w:t>
      </w:r>
      <w:r w:rsidRPr="00F7557D">
        <w:rPr>
          <w:lang w:val="en-US"/>
        </w:rPr>
        <w:t>(</w:t>
      </w:r>
      <w:r w:rsidRPr="00F7557D">
        <w:rPr>
          <w:i/>
          <w:lang w:val="en-US"/>
        </w:rPr>
        <w:t>A</w:t>
      </w:r>
      <w:r w:rsidRPr="00F7557D">
        <w:rPr>
          <w:vertAlign w:val="subscript"/>
          <w:lang w:val="en-US"/>
        </w:rPr>
        <w:t>3</w:t>
      </w:r>
      <w:r w:rsidRPr="00F7557D">
        <w:rPr>
          <w:lang w:val="en-US"/>
        </w:rPr>
        <w:t>)}</w:t>
      </w:r>
      <w:r w:rsidRPr="00F7557D">
        <w:rPr>
          <w:lang w:val="en-US"/>
        </w:rPr>
        <w:tab/>
      </w:r>
      <w:r w:rsidRPr="00F7557D">
        <w:rPr>
          <w:lang w:val="en-US"/>
        </w:rPr>
        <w:tab/>
      </w:r>
      <w:r w:rsidRPr="00F7557D">
        <w:rPr>
          <w:lang w:val="en-US"/>
        </w:rPr>
        <w:tab/>
      </w:r>
      <w:r w:rsidRPr="00F7557D">
        <w:rPr>
          <w:lang w:val="en-US"/>
        </w:rPr>
        <w:tab/>
      </w:r>
      <w:r w:rsidRPr="00F7557D">
        <w:rPr>
          <w:lang w:val="en-US"/>
        </w:rPr>
        <w:tab/>
        <w:t>(1)</w:t>
      </w:r>
    </w:p>
    <w:p w14:paraId="73D8A052" w14:textId="77777777" w:rsidR="00E35663" w:rsidRPr="00F7557D" w:rsidRDefault="00E35663">
      <w:pPr>
        <w:ind w:right="-59" w:firstLine="567"/>
        <w:jc w:val="both"/>
        <w:rPr>
          <w:lang w:val="en-US"/>
        </w:rPr>
      </w:pPr>
    </w:p>
    <w:p w14:paraId="588B5B01" w14:textId="77777777" w:rsidR="00E35663" w:rsidRDefault="00E35663">
      <w:pPr>
        <w:ind w:right="-59"/>
        <w:jc w:val="both"/>
        <w:rPr>
          <w:lang w:val="en-GB"/>
        </w:rPr>
      </w:pPr>
      <w:r>
        <w:rPr>
          <w:lang w:val="en-GB"/>
        </w:rPr>
        <w:t xml:space="preserve">where </w:t>
      </w:r>
      <w:r>
        <w:rPr>
          <w:i/>
          <w:lang w:val="en-GB"/>
        </w:rPr>
        <w:t>Q</w:t>
      </w:r>
      <w:r>
        <w:rPr>
          <w:lang w:val="en-GB"/>
        </w:rPr>
        <w:t xml:space="preserve"> is a certain (the issue of the degree of certainty or uncertainty of certain elements of the theory will for the sake of simplicity be omitted here) function of net satisfaction, while </w:t>
      </w:r>
      <w:r>
        <w:rPr>
          <w:i/>
          <w:lang w:val="en-GB"/>
        </w:rPr>
        <w:t>A</w:t>
      </w:r>
      <w:r>
        <w:rPr>
          <w:i/>
          <w:vertAlign w:val="subscript"/>
          <w:lang w:val="en-GB"/>
        </w:rPr>
        <w:t>i</w:t>
      </w:r>
      <w:r>
        <w:rPr>
          <w:lang w:val="en-GB"/>
        </w:rPr>
        <w:t xml:space="preserve"> is an </w:t>
      </w:r>
      <w:r>
        <w:rPr>
          <w:i/>
          <w:lang w:val="en-GB"/>
        </w:rPr>
        <w:t>i</w:t>
      </w:r>
      <w:r>
        <w:rPr>
          <w:lang w:val="en-GB"/>
        </w:rPr>
        <w:t>-</w:t>
      </w:r>
      <w:proofErr w:type="spellStart"/>
      <w:r>
        <w:rPr>
          <w:lang w:val="en-GB"/>
        </w:rPr>
        <w:t>th</w:t>
      </w:r>
      <w:proofErr w:type="spellEnd"/>
      <w:r>
        <w:rPr>
          <w:lang w:val="en-GB"/>
        </w:rPr>
        <w:t xml:space="preserve"> strategy in the face of the problem, in this only apparently special case </w:t>
      </w:r>
      <w:r>
        <w:rPr>
          <w:i/>
          <w:lang w:val="en-GB"/>
        </w:rPr>
        <w:t>i</w:t>
      </w:r>
      <w:r>
        <w:rPr>
          <w:lang w:val="en-GB"/>
        </w:rPr>
        <w:t xml:space="preserve">=1, 2, 3. Let us only mention that already </w:t>
      </w:r>
      <w:proofErr w:type="spellStart"/>
      <w:r>
        <w:rPr>
          <w:lang w:val="en-GB"/>
        </w:rPr>
        <w:t>Stephenssohn</w:t>
      </w:r>
      <w:proofErr w:type="spellEnd"/>
      <w:r>
        <w:rPr>
          <w:lang w:val="en-GB"/>
        </w:rPr>
        <w:t xml:space="preserve">, </w:t>
      </w:r>
      <w:proofErr w:type="spellStart"/>
      <w:r>
        <w:rPr>
          <w:lang w:val="en-GB"/>
        </w:rPr>
        <w:t>Trickler</w:t>
      </w:r>
      <w:proofErr w:type="spellEnd"/>
      <w:r>
        <w:rPr>
          <w:lang w:val="en-GB"/>
        </w:rPr>
        <w:t xml:space="preserve"> and </w:t>
      </w:r>
      <w:proofErr w:type="spellStart"/>
      <w:r>
        <w:rPr>
          <w:lang w:val="en-GB"/>
        </w:rPr>
        <w:t>Spoilster</w:t>
      </w:r>
      <w:proofErr w:type="spellEnd"/>
      <w:r>
        <w:rPr>
          <w:lang w:val="en-GB"/>
        </w:rPr>
        <w:t xml:space="preserve"> (1965) distinguish </w:t>
      </w:r>
      <w:r>
        <w:rPr>
          <w:i/>
          <w:lang w:val="en-GB"/>
        </w:rPr>
        <w:t>A</w:t>
      </w:r>
      <w:r>
        <w:rPr>
          <w:i/>
          <w:vertAlign w:val="subscript"/>
          <w:lang w:val="en-GB"/>
        </w:rPr>
        <w:t>i</w:t>
      </w:r>
      <w:r>
        <w:rPr>
          <w:lang w:val="en-GB"/>
        </w:rPr>
        <w:t xml:space="preserve"> for </w:t>
      </w:r>
      <w:r>
        <w:rPr>
          <w:i/>
          <w:lang w:val="en-GB"/>
        </w:rPr>
        <w:t>i</w:t>
      </w:r>
      <w:r>
        <w:rPr>
          <w:lang w:val="en-GB"/>
        </w:rPr>
        <w:t>=1: “I undertake”</w:t>
      </w:r>
      <w:r>
        <w:rPr>
          <w:i/>
          <w:lang w:val="en-GB"/>
        </w:rPr>
        <w:t>, i</w:t>
      </w:r>
      <w:r>
        <w:rPr>
          <w:lang w:val="en-GB"/>
        </w:rPr>
        <w:t xml:space="preserve">=2: “I do not undertake” and </w:t>
      </w:r>
      <w:r>
        <w:rPr>
          <w:i/>
          <w:lang w:val="en-GB"/>
        </w:rPr>
        <w:t>i</w:t>
      </w:r>
      <w:r>
        <w:rPr>
          <w:lang w:val="en-GB"/>
        </w:rPr>
        <w:t>=3: “I do neither undertake nor do not undertake</w:t>
      </w:r>
      <w:r w:rsidR="00755A8B">
        <w:rPr>
          <w:lang w:val="en-GB"/>
        </w:rPr>
        <w:t>, nor am I wooed to declare anything</w:t>
      </w:r>
      <w:r>
        <w:rPr>
          <w:lang w:val="en-GB"/>
        </w:rPr>
        <w:t xml:space="preserve">”, thereby becoming the true predecessors of the </w:t>
      </w:r>
      <w:proofErr w:type="spellStart"/>
      <w:r>
        <w:rPr>
          <w:i/>
          <w:lang w:val="en-GB"/>
        </w:rPr>
        <w:t>neutrologics</w:t>
      </w:r>
      <w:proofErr w:type="spellEnd"/>
      <w:r>
        <w:rPr>
          <w:lang w:val="en-GB"/>
        </w:rPr>
        <w:t>. The typology of the possible cases is (shortly) presented in Table 1.</w:t>
      </w:r>
    </w:p>
    <w:p w14:paraId="752F20E2" w14:textId="77777777" w:rsidR="00E35663" w:rsidRPr="00F7557D" w:rsidRDefault="00E35663">
      <w:pPr>
        <w:ind w:right="-59"/>
        <w:jc w:val="both"/>
        <w:rPr>
          <w:lang w:val="en-US"/>
        </w:rPr>
      </w:pPr>
    </w:p>
    <w:p w14:paraId="2C0D710B" w14:textId="77777777" w:rsidR="00E35663" w:rsidRDefault="00E35663">
      <w:pPr>
        <w:ind w:right="-59"/>
        <w:jc w:val="both"/>
        <w:rPr>
          <w:lang w:val="en-GB"/>
        </w:rPr>
      </w:pPr>
      <w:r>
        <w:rPr>
          <w:lang w:val="en-GB"/>
        </w:rPr>
        <w:t>Table 1. Possible cases of quasi-optimum strategies with respect to problem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09"/>
        <w:gridCol w:w="851"/>
        <w:gridCol w:w="850"/>
        <w:gridCol w:w="992"/>
        <w:gridCol w:w="709"/>
        <w:gridCol w:w="992"/>
      </w:tblGrid>
      <w:tr w:rsidR="00E35663" w14:paraId="2A9731B2" w14:textId="77777777">
        <w:tc>
          <w:tcPr>
            <w:tcW w:w="1771" w:type="dxa"/>
          </w:tcPr>
          <w:p w14:paraId="1AB67F0D" w14:textId="77777777" w:rsidR="00E35663" w:rsidRDefault="00E35663">
            <w:pPr>
              <w:ind w:right="-59"/>
              <w:jc w:val="both"/>
              <w:rPr>
                <w:sz w:val="18"/>
                <w:lang w:val="en-GB"/>
              </w:rPr>
            </w:pPr>
            <w:r>
              <w:rPr>
                <w:sz w:val="18"/>
                <w:lang w:val="en-GB"/>
              </w:rPr>
              <w:t xml:space="preserve">    Forms (shapes)</w:t>
            </w:r>
          </w:p>
          <w:p w14:paraId="6634D735" w14:textId="77777777" w:rsidR="00E35663" w:rsidRDefault="00E35663">
            <w:pPr>
              <w:ind w:right="-59"/>
              <w:jc w:val="both"/>
              <w:rPr>
                <w:sz w:val="18"/>
                <w:lang w:val="en-GB"/>
              </w:rPr>
            </w:pPr>
          </w:p>
          <w:p w14:paraId="14310305" w14:textId="77777777" w:rsidR="00E35663" w:rsidRDefault="00E35663">
            <w:pPr>
              <w:ind w:right="-59"/>
              <w:jc w:val="both"/>
              <w:rPr>
                <w:sz w:val="18"/>
                <w:lang w:val="en-GB"/>
              </w:rPr>
            </w:pPr>
            <w:r>
              <w:rPr>
                <w:sz w:val="18"/>
                <w:lang w:val="en-GB"/>
              </w:rPr>
              <w:t>Strategies</w:t>
            </w:r>
          </w:p>
        </w:tc>
        <w:tc>
          <w:tcPr>
            <w:tcW w:w="709" w:type="dxa"/>
          </w:tcPr>
          <w:p w14:paraId="374D8679" w14:textId="77777777" w:rsidR="00E35663" w:rsidRDefault="00E35663">
            <w:pPr>
              <w:ind w:right="-59"/>
              <w:jc w:val="center"/>
              <w:rPr>
                <w:sz w:val="18"/>
                <w:lang w:val="en-GB"/>
              </w:rPr>
            </w:pPr>
            <w:r>
              <w:rPr>
                <w:sz w:val="18"/>
                <w:lang w:val="en-GB"/>
              </w:rPr>
              <w:t>Explicit</w:t>
            </w:r>
          </w:p>
        </w:tc>
        <w:tc>
          <w:tcPr>
            <w:tcW w:w="851" w:type="dxa"/>
          </w:tcPr>
          <w:p w14:paraId="342C9784" w14:textId="77777777" w:rsidR="00E35663" w:rsidRDefault="00E35663">
            <w:pPr>
              <w:ind w:right="-59"/>
              <w:jc w:val="center"/>
              <w:rPr>
                <w:sz w:val="18"/>
                <w:lang w:val="en-GB"/>
              </w:rPr>
            </w:pPr>
            <w:r>
              <w:rPr>
                <w:sz w:val="18"/>
                <w:lang w:val="en-GB"/>
              </w:rPr>
              <w:t>Implicit</w:t>
            </w:r>
          </w:p>
        </w:tc>
        <w:tc>
          <w:tcPr>
            <w:tcW w:w="850" w:type="dxa"/>
          </w:tcPr>
          <w:p w14:paraId="2DBD6857" w14:textId="77777777" w:rsidR="00E35663" w:rsidRDefault="00E35663">
            <w:pPr>
              <w:ind w:right="-59"/>
              <w:jc w:val="center"/>
              <w:rPr>
                <w:sz w:val="18"/>
                <w:lang w:val="en-GB"/>
              </w:rPr>
            </w:pPr>
            <w:r>
              <w:rPr>
                <w:sz w:val="18"/>
                <w:lang w:val="en-GB"/>
              </w:rPr>
              <w:t>Unknown</w:t>
            </w:r>
          </w:p>
        </w:tc>
        <w:tc>
          <w:tcPr>
            <w:tcW w:w="992" w:type="dxa"/>
          </w:tcPr>
          <w:p w14:paraId="56588CB9" w14:textId="77777777" w:rsidR="00E35663" w:rsidRDefault="00E35663">
            <w:pPr>
              <w:ind w:right="-59"/>
              <w:jc w:val="center"/>
              <w:rPr>
                <w:sz w:val="18"/>
                <w:lang w:val="en-GB"/>
              </w:rPr>
            </w:pPr>
            <w:r>
              <w:rPr>
                <w:sz w:val="18"/>
                <w:lang w:val="en-GB"/>
              </w:rPr>
              <w:t>Routine</w:t>
            </w:r>
          </w:p>
        </w:tc>
        <w:tc>
          <w:tcPr>
            <w:tcW w:w="709" w:type="dxa"/>
          </w:tcPr>
          <w:p w14:paraId="1E1B7B1D" w14:textId="77777777" w:rsidR="00E35663" w:rsidRDefault="00E35663">
            <w:pPr>
              <w:ind w:right="-59"/>
              <w:jc w:val="center"/>
              <w:rPr>
                <w:sz w:val="18"/>
                <w:lang w:val="en-GB"/>
              </w:rPr>
            </w:pPr>
            <w:r>
              <w:rPr>
                <w:sz w:val="18"/>
                <w:lang w:val="en-GB"/>
              </w:rPr>
              <w:t>Usual</w:t>
            </w:r>
          </w:p>
        </w:tc>
        <w:tc>
          <w:tcPr>
            <w:tcW w:w="992" w:type="dxa"/>
          </w:tcPr>
          <w:p w14:paraId="1F4EBC36" w14:textId="77777777" w:rsidR="00E35663" w:rsidRDefault="00E35663">
            <w:pPr>
              <w:ind w:right="-59"/>
              <w:jc w:val="center"/>
              <w:rPr>
                <w:sz w:val="18"/>
                <w:lang w:val="en-GB"/>
              </w:rPr>
            </w:pPr>
            <w:r>
              <w:rPr>
                <w:sz w:val="18"/>
                <w:lang w:val="en-GB"/>
              </w:rPr>
              <w:t>Emergency</w:t>
            </w:r>
          </w:p>
        </w:tc>
      </w:tr>
      <w:tr w:rsidR="00E35663" w14:paraId="74AA1C0F" w14:textId="77777777">
        <w:tc>
          <w:tcPr>
            <w:tcW w:w="1771" w:type="dxa"/>
          </w:tcPr>
          <w:p w14:paraId="055A377C" w14:textId="77777777" w:rsidR="00E35663" w:rsidRDefault="00E35663">
            <w:pPr>
              <w:ind w:right="-59"/>
              <w:jc w:val="both"/>
              <w:rPr>
                <w:sz w:val="18"/>
                <w:lang w:val="en-GB"/>
              </w:rPr>
            </w:pPr>
            <w:r>
              <w:rPr>
                <w:sz w:val="18"/>
                <w:lang w:val="en-GB"/>
              </w:rPr>
              <w:t xml:space="preserve"> I undertake</w:t>
            </w:r>
          </w:p>
        </w:tc>
        <w:tc>
          <w:tcPr>
            <w:tcW w:w="709" w:type="dxa"/>
          </w:tcPr>
          <w:p w14:paraId="710F3DE6" w14:textId="77777777"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851" w:type="dxa"/>
          </w:tcPr>
          <w:p w14:paraId="70C6A70C" w14:textId="77777777"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850" w:type="dxa"/>
          </w:tcPr>
          <w:p w14:paraId="1003795D" w14:textId="77777777"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992" w:type="dxa"/>
          </w:tcPr>
          <w:p w14:paraId="70539DF4" w14:textId="77777777"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709" w:type="dxa"/>
          </w:tcPr>
          <w:p w14:paraId="52DF8A2F" w14:textId="77777777"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992" w:type="dxa"/>
          </w:tcPr>
          <w:p w14:paraId="64C50051" w14:textId="77777777" w:rsidR="00E35663" w:rsidRDefault="00E35663">
            <w:pPr>
              <w:ind w:right="-59"/>
              <w:jc w:val="center"/>
              <w:rPr>
                <w:sz w:val="18"/>
                <w:vertAlign w:val="subscript"/>
                <w:lang w:val="en-GB"/>
              </w:rPr>
            </w:pPr>
            <w:r>
              <w:rPr>
                <w:i/>
                <w:sz w:val="18"/>
                <w:lang w:val="en-GB"/>
              </w:rPr>
              <w:t>A</w:t>
            </w:r>
            <w:r>
              <w:rPr>
                <w:sz w:val="18"/>
                <w:vertAlign w:val="subscript"/>
                <w:lang w:val="en-GB"/>
              </w:rPr>
              <w:t>0</w:t>
            </w:r>
          </w:p>
        </w:tc>
      </w:tr>
      <w:tr w:rsidR="00E35663" w14:paraId="1D39E778" w14:textId="77777777">
        <w:tc>
          <w:tcPr>
            <w:tcW w:w="1771" w:type="dxa"/>
          </w:tcPr>
          <w:p w14:paraId="3D035639" w14:textId="77777777" w:rsidR="00E35663" w:rsidRDefault="00E35663">
            <w:pPr>
              <w:ind w:right="-59"/>
              <w:jc w:val="both"/>
              <w:rPr>
                <w:sz w:val="18"/>
                <w:lang w:val="en-GB"/>
              </w:rPr>
            </w:pPr>
            <w:r>
              <w:rPr>
                <w:sz w:val="18"/>
                <w:lang w:val="en-GB"/>
              </w:rPr>
              <w:t xml:space="preserve"> I do not undertake</w:t>
            </w:r>
          </w:p>
        </w:tc>
        <w:tc>
          <w:tcPr>
            <w:tcW w:w="709" w:type="dxa"/>
          </w:tcPr>
          <w:p w14:paraId="440F9C67" w14:textId="77777777" w:rsidR="00E35663" w:rsidRDefault="00E35663">
            <w:pPr>
              <w:ind w:right="-59"/>
              <w:jc w:val="center"/>
              <w:rPr>
                <w:sz w:val="18"/>
                <w:vertAlign w:val="subscript"/>
                <w:lang w:val="en-GB"/>
              </w:rPr>
            </w:pPr>
            <w:r>
              <w:rPr>
                <w:i/>
                <w:sz w:val="18"/>
                <w:lang w:val="en-GB"/>
              </w:rPr>
              <w:t>A</w:t>
            </w:r>
            <w:r>
              <w:rPr>
                <w:sz w:val="18"/>
                <w:vertAlign w:val="subscript"/>
                <w:lang w:val="en-GB"/>
              </w:rPr>
              <w:t>2</w:t>
            </w:r>
          </w:p>
        </w:tc>
        <w:tc>
          <w:tcPr>
            <w:tcW w:w="851" w:type="dxa"/>
          </w:tcPr>
          <w:p w14:paraId="25EFF123" w14:textId="77777777" w:rsidR="00E35663" w:rsidRDefault="00E35663">
            <w:pPr>
              <w:ind w:right="-59"/>
              <w:jc w:val="center"/>
              <w:rPr>
                <w:sz w:val="18"/>
                <w:vertAlign w:val="subscript"/>
                <w:lang w:val="en-GB"/>
              </w:rPr>
            </w:pPr>
            <w:r>
              <w:rPr>
                <w:i/>
                <w:sz w:val="18"/>
                <w:lang w:val="en-GB"/>
              </w:rPr>
              <w:t>A</w:t>
            </w:r>
            <w:r>
              <w:rPr>
                <w:sz w:val="18"/>
                <w:vertAlign w:val="subscript"/>
                <w:lang w:val="en-GB"/>
              </w:rPr>
              <w:t>2</w:t>
            </w:r>
          </w:p>
        </w:tc>
        <w:tc>
          <w:tcPr>
            <w:tcW w:w="850" w:type="dxa"/>
          </w:tcPr>
          <w:p w14:paraId="01029DC4" w14:textId="77777777" w:rsidR="00E35663" w:rsidRDefault="00E35663">
            <w:pPr>
              <w:ind w:right="-59"/>
              <w:jc w:val="center"/>
              <w:rPr>
                <w:sz w:val="18"/>
                <w:vertAlign w:val="subscript"/>
                <w:lang w:val="en-GB"/>
              </w:rPr>
            </w:pPr>
            <w:r>
              <w:rPr>
                <w:i/>
                <w:sz w:val="18"/>
                <w:lang w:val="en-GB"/>
              </w:rPr>
              <w:t>A</w:t>
            </w:r>
            <w:r>
              <w:rPr>
                <w:sz w:val="18"/>
                <w:vertAlign w:val="subscript"/>
                <w:lang w:val="en-GB"/>
              </w:rPr>
              <w:t>0</w:t>
            </w:r>
          </w:p>
        </w:tc>
        <w:tc>
          <w:tcPr>
            <w:tcW w:w="992" w:type="dxa"/>
          </w:tcPr>
          <w:p w14:paraId="5C6B17B5" w14:textId="77777777"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709" w:type="dxa"/>
          </w:tcPr>
          <w:p w14:paraId="13795ABE" w14:textId="77777777" w:rsidR="00E35663" w:rsidRDefault="00E35663">
            <w:pPr>
              <w:ind w:right="-59"/>
              <w:jc w:val="center"/>
              <w:rPr>
                <w:sz w:val="18"/>
                <w:vertAlign w:val="subscript"/>
                <w:lang w:val="en-GB"/>
              </w:rPr>
            </w:pPr>
            <w:r>
              <w:rPr>
                <w:i/>
                <w:sz w:val="18"/>
                <w:lang w:val="en-GB"/>
              </w:rPr>
              <w:t>A</w:t>
            </w:r>
            <w:r>
              <w:rPr>
                <w:sz w:val="18"/>
                <w:vertAlign w:val="subscript"/>
                <w:lang w:val="en-GB"/>
              </w:rPr>
              <w:t>1</w:t>
            </w:r>
          </w:p>
        </w:tc>
        <w:tc>
          <w:tcPr>
            <w:tcW w:w="992" w:type="dxa"/>
          </w:tcPr>
          <w:p w14:paraId="319ADDC0" w14:textId="77777777" w:rsidR="00E35663" w:rsidRDefault="00E35663">
            <w:pPr>
              <w:ind w:right="-59"/>
              <w:jc w:val="center"/>
              <w:rPr>
                <w:sz w:val="18"/>
                <w:vertAlign w:val="subscript"/>
                <w:lang w:val="en-GB"/>
              </w:rPr>
            </w:pPr>
            <w:r>
              <w:rPr>
                <w:i/>
                <w:sz w:val="18"/>
                <w:lang w:val="en-GB"/>
              </w:rPr>
              <w:t>A</w:t>
            </w:r>
            <w:r>
              <w:rPr>
                <w:sz w:val="18"/>
                <w:vertAlign w:val="subscript"/>
                <w:lang w:val="en-GB"/>
              </w:rPr>
              <w:t>-1</w:t>
            </w:r>
          </w:p>
        </w:tc>
      </w:tr>
      <w:tr w:rsidR="00E35663" w14:paraId="52096650" w14:textId="77777777">
        <w:tc>
          <w:tcPr>
            <w:tcW w:w="1771" w:type="dxa"/>
          </w:tcPr>
          <w:p w14:paraId="51719C77" w14:textId="77777777" w:rsidR="00E35663" w:rsidRDefault="00E35663">
            <w:pPr>
              <w:ind w:right="-59"/>
              <w:jc w:val="both"/>
              <w:rPr>
                <w:sz w:val="18"/>
                <w:lang w:val="en-GB"/>
              </w:rPr>
            </w:pPr>
            <w:r>
              <w:rPr>
                <w:sz w:val="18"/>
                <w:lang w:val="en-GB"/>
              </w:rPr>
              <w:t xml:space="preserve"> I avoid</w:t>
            </w:r>
          </w:p>
        </w:tc>
        <w:tc>
          <w:tcPr>
            <w:tcW w:w="709" w:type="dxa"/>
          </w:tcPr>
          <w:p w14:paraId="0E8C7213" w14:textId="77777777" w:rsidR="00E35663" w:rsidRDefault="00E35663">
            <w:pPr>
              <w:ind w:right="-59"/>
              <w:jc w:val="center"/>
              <w:rPr>
                <w:i/>
                <w:sz w:val="18"/>
                <w:lang w:val="en-GB"/>
              </w:rPr>
            </w:pPr>
            <w:r>
              <w:rPr>
                <w:i/>
                <w:sz w:val="18"/>
                <w:lang w:val="en-GB"/>
              </w:rPr>
              <w:t>A</w:t>
            </w:r>
            <w:r>
              <w:rPr>
                <w:sz w:val="18"/>
                <w:vertAlign w:val="subscript"/>
                <w:lang w:val="en-GB"/>
              </w:rPr>
              <w:t>3</w:t>
            </w:r>
          </w:p>
        </w:tc>
        <w:tc>
          <w:tcPr>
            <w:tcW w:w="851" w:type="dxa"/>
          </w:tcPr>
          <w:p w14:paraId="3D010B82" w14:textId="77777777" w:rsidR="00E35663" w:rsidRDefault="00E35663">
            <w:pPr>
              <w:ind w:right="-59"/>
              <w:jc w:val="center"/>
              <w:rPr>
                <w:i/>
                <w:sz w:val="18"/>
                <w:lang w:val="en-GB"/>
              </w:rPr>
            </w:pPr>
            <w:r>
              <w:rPr>
                <w:i/>
                <w:sz w:val="18"/>
                <w:lang w:val="en-GB"/>
              </w:rPr>
              <w:t>A</w:t>
            </w:r>
            <w:r>
              <w:rPr>
                <w:sz w:val="18"/>
                <w:vertAlign w:val="subscript"/>
                <w:lang w:val="en-GB"/>
              </w:rPr>
              <w:t>0</w:t>
            </w:r>
          </w:p>
        </w:tc>
        <w:tc>
          <w:tcPr>
            <w:tcW w:w="850" w:type="dxa"/>
          </w:tcPr>
          <w:p w14:paraId="6C235470" w14:textId="77777777" w:rsidR="00E35663" w:rsidRDefault="00E35663">
            <w:pPr>
              <w:ind w:right="-59"/>
              <w:jc w:val="center"/>
              <w:rPr>
                <w:i/>
                <w:sz w:val="18"/>
                <w:lang w:val="en-GB"/>
              </w:rPr>
            </w:pPr>
            <w:r>
              <w:rPr>
                <w:i/>
                <w:sz w:val="18"/>
                <w:lang w:val="en-GB"/>
              </w:rPr>
              <w:t>A</w:t>
            </w:r>
            <w:r>
              <w:rPr>
                <w:sz w:val="18"/>
                <w:vertAlign w:val="subscript"/>
                <w:lang w:val="en-GB"/>
              </w:rPr>
              <w:t>0</w:t>
            </w:r>
          </w:p>
        </w:tc>
        <w:tc>
          <w:tcPr>
            <w:tcW w:w="992" w:type="dxa"/>
          </w:tcPr>
          <w:p w14:paraId="226B4134" w14:textId="77777777" w:rsidR="00E35663" w:rsidRDefault="00E35663">
            <w:pPr>
              <w:ind w:right="-59"/>
              <w:jc w:val="center"/>
              <w:rPr>
                <w:i/>
                <w:sz w:val="18"/>
                <w:lang w:val="en-GB"/>
              </w:rPr>
            </w:pPr>
            <w:r>
              <w:rPr>
                <w:i/>
                <w:sz w:val="18"/>
                <w:lang w:val="en-GB"/>
              </w:rPr>
              <w:t>A</w:t>
            </w:r>
            <w:r>
              <w:rPr>
                <w:sz w:val="18"/>
                <w:vertAlign w:val="subscript"/>
                <w:lang w:val="en-GB"/>
              </w:rPr>
              <w:t>3</w:t>
            </w:r>
          </w:p>
        </w:tc>
        <w:tc>
          <w:tcPr>
            <w:tcW w:w="709" w:type="dxa"/>
          </w:tcPr>
          <w:p w14:paraId="07B12CC1" w14:textId="77777777" w:rsidR="00E35663" w:rsidRDefault="00E35663">
            <w:pPr>
              <w:ind w:right="-59"/>
              <w:jc w:val="center"/>
              <w:rPr>
                <w:i/>
                <w:sz w:val="18"/>
                <w:lang w:val="en-GB"/>
              </w:rPr>
            </w:pPr>
            <w:r>
              <w:rPr>
                <w:i/>
                <w:sz w:val="18"/>
                <w:lang w:val="en-GB"/>
              </w:rPr>
              <w:t>A</w:t>
            </w:r>
            <w:r>
              <w:rPr>
                <w:sz w:val="18"/>
                <w:vertAlign w:val="subscript"/>
                <w:lang w:val="en-GB"/>
              </w:rPr>
              <w:t>3</w:t>
            </w:r>
          </w:p>
        </w:tc>
        <w:tc>
          <w:tcPr>
            <w:tcW w:w="992" w:type="dxa"/>
          </w:tcPr>
          <w:p w14:paraId="330E98D1" w14:textId="77777777" w:rsidR="00E35663" w:rsidRDefault="00E35663">
            <w:pPr>
              <w:ind w:right="-59"/>
              <w:jc w:val="center"/>
              <w:rPr>
                <w:i/>
                <w:sz w:val="18"/>
                <w:lang w:val="en-GB"/>
              </w:rPr>
            </w:pPr>
            <w:r>
              <w:rPr>
                <w:i/>
                <w:sz w:val="18"/>
                <w:lang w:val="en-GB"/>
              </w:rPr>
              <w:t>A</w:t>
            </w:r>
            <w:r>
              <w:rPr>
                <w:sz w:val="18"/>
                <w:vertAlign w:val="subscript"/>
                <w:lang w:val="en-GB"/>
              </w:rPr>
              <w:t>-3</w:t>
            </w:r>
          </w:p>
        </w:tc>
      </w:tr>
      <w:tr w:rsidR="00E35663" w14:paraId="199A67D2" w14:textId="77777777">
        <w:tc>
          <w:tcPr>
            <w:tcW w:w="1771" w:type="dxa"/>
          </w:tcPr>
          <w:p w14:paraId="4DA6E37A" w14:textId="77777777" w:rsidR="00E35663" w:rsidRDefault="00E35663">
            <w:pPr>
              <w:ind w:right="-59"/>
              <w:jc w:val="both"/>
              <w:rPr>
                <w:sz w:val="18"/>
                <w:lang w:val="en-GB"/>
              </w:rPr>
            </w:pPr>
            <w:r>
              <w:rPr>
                <w:sz w:val="18"/>
                <w:lang w:val="en-GB"/>
              </w:rPr>
              <w:t xml:space="preserve"> I quit</w:t>
            </w:r>
          </w:p>
        </w:tc>
        <w:tc>
          <w:tcPr>
            <w:tcW w:w="709" w:type="dxa"/>
          </w:tcPr>
          <w:p w14:paraId="1671A60D" w14:textId="77777777" w:rsidR="00E35663" w:rsidRDefault="00E35663">
            <w:pPr>
              <w:ind w:right="-59"/>
              <w:jc w:val="center"/>
              <w:rPr>
                <w:i/>
                <w:sz w:val="18"/>
                <w:lang w:val="en-GB"/>
              </w:rPr>
            </w:pPr>
            <w:r>
              <w:rPr>
                <w:i/>
                <w:sz w:val="18"/>
                <w:lang w:val="en-GB"/>
              </w:rPr>
              <w:t>A</w:t>
            </w:r>
            <w:r>
              <w:rPr>
                <w:sz w:val="18"/>
                <w:vertAlign w:val="subscript"/>
                <w:lang w:val="en-GB"/>
              </w:rPr>
              <w:t>4</w:t>
            </w:r>
          </w:p>
        </w:tc>
        <w:tc>
          <w:tcPr>
            <w:tcW w:w="851" w:type="dxa"/>
          </w:tcPr>
          <w:p w14:paraId="20FBF553" w14:textId="77777777" w:rsidR="00E35663" w:rsidRDefault="00E35663">
            <w:pPr>
              <w:ind w:right="-59"/>
              <w:jc w:val="center"/>
              <w:rPr>
                <w:i/>
                <w:sz w:val="18"/>
                <w:lang w:val="en-GB"/>
              </w:rPr>
            </w:pPr>
            <w:r>
              <w:rPr>
                <w:i/>
                <w:sz w:val="18"/>
                <w:lang w:val="en-GB"/>
              </w:rPr>
              <w:t>A</w:t>
            </w:r>
            <w:r>
              <w:rPr>
                <w:sz w:val="18"/>
                <w:vertAlign w:val="subscript"/>
                <w:lang w:val="en-GB"/>
              </w:rPr>
              <w:t>4</w:t>
            </w:r>
          </w:p>
        </w:tc>
        <w:tc>
          <w:tcPr>
            <w:tcW w:w="850" w:type="dxa"/>
          </w:tcPr>
          <w:p w14:paraId="7CFF3842" w14:textId="77777777" w:rsidR="00E35663" w:rsidRDefault="00E35663">
            <w:pPr>
              <w:ind w:right="-59"/>
              <w:jc w:val="center"/>
              <w:rPr>
                <w:i/>
                <w:sz w:val="18"/>
                <w:lang w:val="en-GB"/>
              </w:rPr>
            </w:pPr>
            <w:r>
              <w:rPr>
                <w:i/>
                <w:sz w:val="18"/>
                <w:lang w:val="en-GB"/>
              </w:rPr>
              <w:t>A</w:t>
            </w:r>
            <w:r>
              <w:rPr>
                <w:sz w:val="18"/>
                <w:vertAlign w:val="subscript"/>
                <w:lang w:val="en-GB"/>
              </w:rPr>
              <w:t>2</w:t>
            </w:r>
          </w:p>
        </w:tc>
        <w:tc>
          <w:tcPr>
            <w:tcW w:w="992" w:type="dxa"/>
          </w:tcPr>
          <w:p w14:paraId="661E2446" w14:textId="77777777" w:rsidR="00E35663" w:rsidRDefault="00E35663">
            <w:pPr>
              <w:ind w:right="-59"/>
              <w:jc w:val="center"/>
              <w:rPr>
                <w:i/>
                <w:sz w:val="18"/>
                <w:lang w:val="en-GB"/>
              </w:rPr>
            </w:pPr>
            <w:r>
              <w:rPr>
                <w:i/>
                <w:sz w:val="18"/>
                <w:lang w:val="en-GB"/>
              </w:rPr>
              <w:t>A</w:t>
            </w:r>
            <w:r>
              <w:rPr>
                <w:sz w:val="18"/>
                <w:vertAlign w:val="subscript"/>
                <w:lang w:val="en-GB"/>
              </w:rPr>
              <w:t>1</w:t>
            </w:r>
          </w:p>
        </w:tc>
        <w:tc>
          <w:tcPr>
            <w:tcW w:w="709" w:type="dxa"/>
          </w:tcPr>
          <w:p w14:paraId="2D628BA4" w14:textId="77777777" w:rsidR="00E35663" w:rsidRDefault="00E35663">
            <w:pPr>
              <w:ind w:right="-59"/>
              <w:jc w:val="center"/>
              <w:rPr>
                <w:i/>
                <w:sz w:val="18"/>
                <w:lang w:val="en-GB"/>
              </w:rPr>
            </w:pPr>
            <w:r>
              <w:rPr>
                <w:i/>
                <w:sz w:val="18"/>
                <w:lang w:val="en-GB"/>
              </w:rPr>
              <w:t>A</w:t>
            </w:r>
            <w:r>
              <w:rPr>
                <w:sz w:val="18"/>
                <w:vertAlign w:val="subscript"/>
                <w:lang w:val="en-GB"/>
              </w:rPr>
              <w:t>1</w:t>
            </w:r>
          </w:p>
        </w:tc>
        <w:tc>
          <w:tcPr>
            <w:tcW w:w="992" w:type="dxa"/>
          </w:tcPr>
          <w:p w14:paraId="3893CFDF" w14:textId="77777777" w:rsidR="00E35663" w:rsidRDefault="00E35663">
            <w:pPr>
              <w:ind w:right="-59"/>
              <w:jc w:val="center"/>
              <w:rPr>
                <w:i/>
                <w:sz w:val="18"/>
                <w:lang w:val="en-GB"/>
              </w:rPr>
            </w:pPr>
            <w:r>
              <w:rPr>
                <w:i/>
                <w:sz w:val="18"/>
                <w:lang w:val="en-GB"/>
              </w:rPr>
              <w:t>A</w:t>
            </w:r>
            <w:r>
              <w:rPr>
                <w:sz w:val="18"/>
                <w:vertAlign w:val="subscript"/>
                <w:lang w:val="en-GB"/>
              </w:rPr>
              <w:t>-3</w:t>
            </w:r>
          </w:p>
        </w:tc>
      </w:tr>
      <w:tr w:rsidR="00E35663" w14:paraId="7A407E4E" w14:textId="77777777">
        <w:tc>
          <w:tcPr>
            <w:tcW w:w="1771" w:type="dxa"/>
          </w:tcPr>
          <w:p w14:paraId="538D938B" w14:textId="77777777" w:rsidR="00E35663" w:rsidRDefault="00E35663">
            <w:pPr>
              <w:ind w:right="-59"/>
              <w:jc w:val="both"/>
              <w:rPr>
                <w:sz w:val="18"/>
                <w:lang w:val="en-GB"/>
              </w:rPr>
            </w:pPr>
            <w:r>
              <w:rPr>
                <w:sz w:val="18"/>
                <w:lang w:val="en-GB"/>
              </w:rPr>
              <w:t xml:space="preserve"> I enter</w:t>
            </w:r>
          </w:p>
        </w:tc>
        <w:tc>
          <w:tcPr>
            <w:tcW w:w="709" w:type="dxa"/>
          </w:tcPr>
          <w:p w14:paraId="7962146F" w14:textId="77777777" w:rsidR="00E35663" w:rsidRDefault="00E35663">
            <w:pPr>
              <w:ind w:right="-59"/>
              <w:jc w:val="center"/>
              <w:rPr>
                <w:i/>
                <w:sz w:val="18"/>
                <w:lang w:val="en-GB"/>
              </w:rPr>
            </w:pPr>
            <w:r>
              <w:rPr>
                <w:i/>
                <w:sz w:val="18"/>
                <w:lang w:val="en-GB"/>
              </w:rPr>
              <w:t>A</w:t>
            </w:r>
            <w:r>
              <w:rPr>
                <w:sz w:val="18"/>
                <w:vertAlign w:val="subscript"/>
                <w:lang w:val="en-GB"/>
              </w:rPr>
              <w:t>1</w:t>
            </w:r>
          </w:p>
        </w:tc>
        <w:tc>
          <w:tcPr>
            <w:tcW w:w="851" w:type="dxa"/>
          </w:tcPr>
          <w:p w14:paraId="42B6D777" w14:textId="77777777" w:rsidR="00E35663" w:rsidRDefault="00E35663">
            <w:pPr>
              <w:ind w:right="-59"/>
              <w:jc w:val="center"/>
              <w:rPr>
                <w:i/>
                <w:sz w:val="18"/>
                <w:lang w:val="en-GB"/>
              </w:rPr>
            </w:pPr>
            <w:r>
              <w:rPr>
                <w:i/>
                <w:sz w:val="18"/>
                <w:lang w:val="en-GB"/>
              </w:rPr>
              <w:t>A</w:t>
            </w:r>
            <w:r>
              <w:rPr>
                <w:sz w:val="18"/>
                <w:vertAlign w:val="subscript"/>
                <w:lang w:val="en-GB"/>
              </w:rPr>
              <w:t>1</w:t>
            </w:r>
          </w:p>
        </w:tc>
        <w:tc>
          <w:tcPr>
            <w:tcW w:w="850" w:type="dxa"/>
          </w:tcPr>
          <w:p w14:paraId="7B74D4DB" w14:textId="77777777" w:rsidR="00E35663" w:rsidRDefault="00E35663">
            <w:pPr>
              <w:ind w:right="-59"/>
              <w:jc w:val="center"/>
              <w:rPr>
                <w:i/>
                <w:sz w:val="18"/>
                <w:lang w:val="en-GB"/>
              </w:rPr>
            </w:pPr>
            <w:r>
              <w:rPr>
                <w:i/>
                <w:sz w:val="18"/>
                <w:lang w:val="en-GB"/>
              </w:rPr>
              <w:t>A</w:t>
            </w:r>
            <w:r>
              <w:rPr>
                <w:sz w:val="18"/>
                <w:vertAlign w:val="subscript"/>
                <w:lang w:val="en-GB"/>
              </w:rPr>
              <w:t>0</w:t>
            </w:r>
          </w:p>
        </w:tc>
        <w:tc>
          <w:tcPr>
            <w:tcW w:w="992" w:type="dxa"/>
          </w:tcPr>
          <w:p w14:paraId="4C16D396" w14:textId="77777777" w:rsidR="00E35663" w:rsidRDefault="00E35663">
            <w:pPr>
              <w:ind w:right="-59"/>
              <w:jc w:val="center"/>
              <w:rPr>
                <w:i/>
                <w:sz w:val="18"/>
                <w:lang w:val="en-GB"/>
              </w:rPr>
            </w:pPr>
            <w:r>
              <w:rPr>
                <w:i/>
                <w:sz w:val="18"/>
                <w:lang w:val="en-GB"/>
              </w:rPr>
              <w:t>A</w:t>
            </w:r>
            <w:r>
              <w:rPr>
                <w:sz w:val="18"/>
                <w:vertAlign w:val="subscript"/>
                <w:lang w:val="en-GB"/>
              </w:rPr>
              <w:t>1</w:t>
            </w:r>
          </w:p>
        </w:tc>
        <w:tc>
          <w:tcPr>
            <w:tcW w:w="709" w:type="dxa"/>
          </w:tcPr>
          <w:p w14:paraId="22C00F6A" w14:textId="77777777" w:rsidR="00E35663" w:rsidRDefault="00E35663">
            <w:pPr>
              <w:ind w:right="-59"/>
              <w:jc w:val="center"/>
              <w:rPr>
                <w:i/>
                <w:sz w:val="18"/>
                <w:lang w:val="en-GB"/>
              </w:rPr>
            </w:pPr>
            <w:r>
              <w:rPr>
                <w:i/>
                <w:sz w:val="18"/>
                <w:lang w:val="en-GB"/>
              </w:rPr>
              <w:t>A</w:t>
            </w:r>
            <w:r>
              <w:rPr>
                <w:sz w:val="18"/>
                <w:vertAlign w:val="subscript"/>
                <w:lang w:val="en-GB"/>
              </w:rPr>
              <w:t>1</w:t>
            </w:r>
          </w:p>
        </w:tc>
        <w:tc>
          <w:tcPr>
            <w:tcW w:w="992" w:type="dxa"/>
          </w:tcPr>
          <w:p w14:paraId="3D1C1AE4" w14:textId="77777777" w:rsidR="00E35663" w:rsidRDefault="00E35663">
            <w:pPr>
              <w:ind w:right="-59"/>
              <w:jc w:val="center"/>
              <w:rPr>
                <w:i/>
                <w:sz w:val="18"/>
                <w:lang w:val="en-GB"/>
              </w:rPr>
            </w:pPr>
            <w:r>
              <w:rPr>
                <w:i/>
                <w:sz w:val="18"/>
                <w:lang w:val="en-GB"/>
              </w:rPr>
              <w:t>A</w:t>
            </w:r>
            <w:r>
              <w:rPr>
                <w:sz w:val="18"/>
                <w:vertAlign w:val="subscript"/>
                <w:lang w:val="en-GB"/>
              </w:rPr>
              <w:t>0</w:t>
            </w:r>
          </w:p>
        </w:tc>
      </w:tr>
      <w:tr w:rsidR="00E35663" w14:paraId="602C3D7E" w14:textId="77777777">
        <w:tc>
          <w:tcPr>
            <w:tcW w:w="1771" w:type="dxa"/>
          </w:tcPr>
          <w:p w14:paraId="173A829B" w14:textId="77777777" w:rsidR="00E35663" w:rsidRDefault="00E35663">
            <w:pPr>
              <w:ind w:right="-59"/>
              <w:jc w:val="both"/>
              <w:rPr>
                <w:sz w:val="18"/>
                <w:lang w:val="en-GB"/>
              </w:rPr>
            </w:pPr>
            <w:r>
              <w:rPr>
                <w:sz w:val="18"/>
                <w:lang w:val="en-GB"/>
              </w:rPr>
              <w:t xml:space="preserve"> I enter and quit</w:t>
            </w:r>
          </w:p>
        </w:tc>
        <w:tc>
          <w:tcPr>
            <w:tcW w:w="709" w:type="dxa"/>
          </w:tcPr>
          <w:p w14:paraId="3AB128FC" w14:textId="77777777" w:rsidR="00E35663" w:rsidRDefault="00E35663">
            <w:pPr>
              <w:ind w:right="-59"/>
              <w:jc w:val="center"/>
              <w:rPr>
                <w:i/>
                <w:sz w:val="18"/>
                <w:lang w:val="en-GB"/>
              </w:rPr>
            </w:pPr>
            <w:r>
              <w:rPr>
                <w:i/>
                <w:sz w:val="18"/>
                <w:lang w:val="en-GB"/>
              </w:rPr>
              <w:t>A</w:t>
            </w:r>
            <w:r>
              <w:rPr>
                <w:sz w:val="18"/>
                <w:vertAlign w:val="subscript"/>
                <w:lang w:val="en-GB"/>
              </w:rPr>
              <w:t>1</w:t>
            </w:r>
          </w:p>
        </w:tc>
        <w:tc>
          <w:tcPr>
            <w:tcW w:w="851" w:type="dxa"/>
          </w:tcPr>
          <w:p w14:paraId="397E199F" w14:textId="77777777" w:rsidR="00E35663" w:rsidRDefault="00E35663">
            <w:pPr>
              <w:ind w:right="-59"/>
              <w:jc w:val="center"/>
              <w:rPr>
                <w:i/>
                <w:sz w:val="18"/>
                <w:lang w:val="en-GB"/>
              </w:rPr>
            </w:pPr>
            <w:r>
              <w:rPr>
                <w:i/>
                <w:sz w:val="18"/>
                <w:lang w:val="en-GB"/>
              </w:rPr>
              <w:t>A</w:t>
            </w:r>
            <w:r>
              <w:rPr>
                <w:sz w:val="18"/>
                <w:vertAlign w:val="subscript"/>
                <w:lang w:val="en-GB"/>
              </w:rPr>
              <w:t>2</w:t>
            </w:r>
          </w:p>
        </w:tc>
        <w:tc>
          <w:tcPr>
            <w:tcW w:w="850" w:type="dxa"/>
          </w:tcPr>
          <w:p w14:paraId="35A9CCF1" w14:textId="77777777" w:rsidR="00E35663" w:rsidRDefault="00E35663">
            <w:pPr>
              <w:ind w:right="-59"/>
              <w:jc w:val="center"/>
              <w:rPr>
                <w:i/>
                <w:sz w:val="18"/>
                <w:lang w:val="en-GB"/>
              </w:rPr>
            </w:pPr>
            <w:r>
              <w:rPr>
                <w:i/>
                <w:sz w:val="18"/>
                <w:lang w:val="en-GB"/>
              </w:rPr>
              <w:t>A</w:t>
            </w:r>
            <w:r>
              <w:rPr>
                <w:sz w:val="18"/>
                <w:vertAlign w:val="subscript"/>
                <w:lang w:val="en-GB"/>
              </w:rPr>
              <w:t>2</w:t>
            </w:r>
          </w:p>
        </w:tc>
        <w:tc>
          <w:tcPr>
            <w:tcW w:w="992" w:type="dxa"/>
          </w:tcPr>
          <w:p w14:paraId="4E280DC5" w14:textId="77777777" w:rsidR="00E35663" w:rsidRDefault="00E35663">
            <w:pPr>
              <w:ind w:right="-59"/>
              <w:jc w:val="center"/>
              <w:rPr>
                <w:i/>
                <w:sz w:val="18"/>
                <w:lang w:val="en-GB"/>
              </w:rPr>
            </w:pPr>
            <w:r>
              <w:rPr>
                <w:i/>
                <w:sz w:val="18"/>
                <w:lang w:val="en-GB"/>
              </w:rPr>
              <w:t>A</w:t>
            </w:r>
            <w:r>
              <w:rPr>
                <w:sz w:val="18"/>
                <w:vertAlign w:val="subscript"/>
                <w:lang w:val="en-GB"/>
              </w:rPr>
              <w:t>1</w:t>
            </w:r>
          </w:p>
        </w:tc>
        <w:tc>
          <w:tcPr>
            <w:tcW w:w="709" w:type="dxa"/>
          </w:tcPr>
          <w:p w14:paraId="71A51EB2" w14:textId="77777777" w:rsidR="00E35663" w:rsidRDefault="00E35663">
            <w:pPr>
              <w:ind w:right="-59"/>
              <w:jc w:val="center"/>
              <w:rPr>
                <w:i/>
                <w:sz w:val="18"/>
                <w:lang w:val="en-GB"/>
              </w:rPr>
            </w:pPr>
            <w:r>
              <w:rPr>
                <w:i/>
                <w:sz w:val="18"/>
                <w:lang w:val="en-GB"/>
              </w:rPr>
              <w:t>A</w:t>
            </w:r>
            <w:r>
              <w:rPr>
                <w:sz w:val="18"/>
                <w:vertAlign w:val="subscript"/>
                <w:lang w:val="en-GB"/>
              </w:rPr>
              <w:t>1</w:t>
            </w:r>
          </w:p>
        </w:tc>
        <w:tc>
          <w:tcPr>
            <w:tcW w:w="992" w:type="dxa"/>
          </w:tcPr>
          <w:p w14:paraId="66979496" w14:textId="77777777" w:rsidR="00E35663" w:rsidRDefault="00E35663">
            <w:pPr>
              <w:ind w:right="-59"/>
              <w:jc w:val="center"/>
              <w:rPr>
                <w:i/>
                <w:sz w:val="18"/>
                <w:lang w:val="en-GB"/>
              </w:rPr>
            </w:pPr>
            <w:r>
              <w:rPr>
                <w:i/>
                <w:sz w:val="18"/>
                <w:lang w:val="en-GB"/>
              </w:rPr>
              <w:t>A</w:t>
            </w:r>
            <w:r>
              <w:rPr>
                <w:sz w:val="18"/>
                <w:vertAlign w:val="subscript"/>
                <w:lang w:val="en-GB"/>
              </w:rPr>
              <w:t>3</w:t>
            </w:r>
          </w:p>
        </w:tc>
      </w:tr>
    </w:tbl>
    <w:p w14:paraId="1C400668" w14:textId="77777777" w:rsidR="00E35663" w:rsidRDefault="00E35663">
      <w:pPr>
        <w:ind w:right="-59"/>
        <w:jc w:val="both"/>
        <w:rPr>
          <w:lang w:val="en-GB"/>
        </w:rPr>
      </w:pPr>
      <w:r>
        <w:rPr>
          <w:lang w:val="en-GB"/>
        </w:rPr>
        <w:t>Source: own elaboration of the authors</w:t>
      </w:r>
    </w:p>
    <w:p w14:paraId="5F429261" w14:textId="77777777" w:rsidR="00E35663" w:rsidRPr="00F7557D" w:rsidRDefault="00E35663">
      <w:pPr>
        <w:ind w:right="-59"/>
        <w:jc w:val="both"/>
        <w:rPr>
          <w:lang w:val="en-US"/>
        </w:rPr>
      </w:pPr>
    </w:p>
    <w:p w14:paraId="17F681D6" w14:textId="77777777" w:rsidR="00E35663" w:rsidRDefault="00E35663">
      <w:pPr>
        <w:ind w:right="-59" w:firstLine="567"/>
        <w:jc w:val="both"/>
        <w:rPr>
          <w:lang w:val="en-GB"/>
        </w:rPr>
      </w:pPr>
      <w:r>
        <w:rPr>
          <w:lang w:val="en-GB"/>
        </w:rPr>
        <w:t xml:space="preserve">The data provided in Table 1 originate from a broader publication of the present authors, now under preparation, and are, naturally, quite loosely associated with the previously given formulation (1). Attention should especially be paid to the essentially expanded range of the values of index </w:t>
      </w:r>
      <w:r>
        <w:rPr>
          <w:i/>
          <w:lang w:val="en-GB"/>
        </w:rPr>
        <w:t>i</w:t>
      </w:r>
      <w:r>
        <w:rPr>
          <w:lang w:val="en-GB"/>
        </w:rPr>
        <w:t>, which takes now the values from –3 to +4, which constitutes a significant step forward in the analysis conducted, and has quite serious theoretical implications (negative indexing of strategies as a natural extension of the natural indexing). Altogether, this table constitutes an adequate illustration of our situation in the face of a problem (or problems) and its formulations.</w:t>
      </w:r>
    </w:p>
    <w:p w14:paraId="66DFA61D" w14:textId="77777777" w:rsidR="00E35663" w:rsidRDefault="00E35663">
      <w:pPr>
        <w:ind w:right="-59" w:firstLine="567"/>
        <w:jc w:val="both"/>
        <w:rPr>
          <w:lang w:val="en-GB"/>
        </w:rPr>
      </w:pPr>
    </w:p>
    <w:p w14:paraId="2CF4894B" w14:textId="77777777" w:rsidR="00E35663" w:rsidRDefault="00E35663">
      <w:pPr>
        <w:ind w:right="-59" w:firstLine="567"/>
        <w:jc w:val="both"/>
        <w:rPr>
          <w:lang w:val="en-GB"/>
        </w:rPr>
      </w:pPr>
      <w:r>
        <w:rPr>
          <w:lang w:val="en-GB"/>
        </w:rPr>
        <w:t>Taking into account the already mentioned in this paper considerable limitation of its volume (i.e. first of all its length) we leave further considerations to the Reader, who, after having been introduced into the subject area, should be able to manage without our continued assistance.</w:t>
      </w:r>
    </w:p>
    <w:p w14:paraId="3C43C528" w14:textId="77777777" w:rsidR="00E35663" w:rsidRDefault="00E35663">
      <w:pPr>
        <w:ind w:right="-59" w:firstLine="567"/>
        <w:jc w:val="both"/>
        <w:rPr>
          <w:lang w:val="en-GB"/>
        </w:rPr>
      </w:pPr>
    </w:p>
    <w:p w14:paraId="0EEF713E" w14:textId="77777777" w:rsidR="00E35663" w:rsidRDefault="00E35663">
      <w:pPr>
        <w:ind w:right="-59" w:firstLine="567"/>
        <w:jc w:val="both"/>
        <w:rPr>
          <w:lang w:val="en-GB"/>
        </w:rPr>
      </w:pPr>
      <w:r>
        <w:rPr>
          <w:u w:val="single"/>
          <w:lang w:val="en-GB"/>
        </w:rPr>
        <w:t>3. Summary</w:t>
      </w:r>
    </w:p>
    <w:p w14:paraId="12D8059C" w14:textId="77777777" w:rsidR="00E35663" w:rsidRDefault="00E35663">
      <w:pPr>
        <w:ind w:right="-59" w:firstLine="567"/>
        <w:jc w:val="both"/>
        <w:rPr>
          <w:lang w:val="en-GB"/>
        </w:rPr>
      </w:pPr>
    </w:p>
    <w:p w14:paraId="045BD9FD" w14:textId="77777777" w:rsidR="00E35663" w:rsidRDefault="00E35663">
      <w:pPr>
        <w:ind w:right="-59" w:firstLine="567"/>
        <w:jc w:val="both"/>
        <w:rPr>
          <w:lang w:val="en-GB"/>
        </w:rPr>
      </w:pPr>
      <w:r>
        <w:rPr>
          <w:lang w:val="en-GB"/>
        </w:rPr>
        <w:t xml:space="preserve">Problems are what we face. Their formulations are what we perceive. It is them that constitute the object of our considerations, analyses and finally, in many cases, even decisions (although, at this point, we better take a far-reaching </w:t>
      </w:r>
      <w:r>
        <w:rPr>
          <w:lang w:val="en-GB"/>
        </w:rPr>
        <w:lastRenderedPageBreak/>
        <w:t>precaution). As of now, take a look at the forms (shapes). In the subsequent reports the authors shall take a look and broaden.</w:t>
      </w:r>
    </w:p>
    <w:p w14:paraId="52C667BF" w14:textId="77777777" w:rsidR="00E35663" w:rsidRDefault="00E35663">
      <w:pPr>
        <w:ind w:right="-59" w:firstLine="567"/>
        <w:jc w:val="both"/>
        <w:rPr>
          <w:lang w:val="en-GB"/>
        </w:rPr>
      </w:pPr>
    </w:p>
    <w:p w14:paraId="2086E401" w14:textId="77777777" w:rsidR="00E35663" w:rsidRDefault="00E35663">
      <w:pPr>
        <w:pStyle w:val="Nagwek1"/>
      </w:pPr>
      <w:r>
        <w:t>Acknowledgements</w:t>
      </w:r>
    </w:p>
    <w:p w14:paraId="71E5B721" w14:textId="77777777" w:rsidR="00E35663" w:rsidRDefault="00E35663">
      <w:pPr>
        <w:ind w:right="-59" w:firstLine="567"/>
        <w:jc w:val="both"/>
        <w:rPr>
          <w:lang w:val="en-GB"/>
        </w:rPr>
      </w:pPr>
    </w:p>
    <w:p w14:paraId="14AF52BE" w14:textId="77777777" w:rsidR="00E35663" w:rsidRDefault="00E35663">
      <w:pPr>
        <w:ind w:right="-59" w:firstLine="567"/>
        <w:jc w:val="both"/>
        <w:rPr>
          <w:lang w:val="en-GB"/>
        </w:rPr>
      </w:pPr>
      <w:r>
        <w:rPr>
          <w:lang w:val="en-GB"/>
        </w:rPr>
        <w:t>The authors would like to thank their associates for current consultations, their families for the necessary moral support, and farther as well as closer neighbours for their patience. We would also like to thank the reviewers very cordially for the legible and short remarks.</w:t>
      </w:r>
    </w:p>
    <w:p w14:paraId="25061047" w14:textId="77777777" w:rsidR="00E35663" w:rsidRPr="00F7557D" w:rsidRDefault="00E35663">
      <w:pPr>
        <w:ind w:right="-59" w:firstLine="567"/>
        <w:jc w:val="both"/>
        <w:rPr>
          <w:lang w:val="en-US"/>
        </w:rPr>
      </w:pPr>
    </w:p>
    <w:p w14:paraId="74AB31AE" w14:textId="77777777" w:rsidR="00E35663" w:rsidRPr="00F7557D" w:rsidRDefault="00E35663">
      <w:pPr>
        <w:ind w:right="-59" w:firstLine="567"/>
        <w:jc w:val="both"/>
        <w:rPr>
          <w:lang w:val="en-US"/>
        </w:rPr>
      </w:pPr>
      <w:r w:rsidRPr="00F7557D">
        <w:rPr>
          <w:u w:val="single"/>
          <w:lang w:val="en-US"/>
        </w:rPr>
        <w:t>References</w:t>
      </w:r>
    </w:p>
    <w:p w14:paraId="669DE1C3" w14:textId="77777777" w:rsidR="00E35663" w:rsidRPr="00F7557D" w:rsidRDefault="00E35663">
      <w:pPr>
        <w:ind w:right="-59" w:firstLine="567"/>
        <w:jc w:val="both"/>
        <w:rPr>
          <w:sz w:val="22"/>
          <w:lang w:val="en-US"/>
        </w:rPr>
      </w:pPr>
    </w:p>
    <w:p w14:paraId="51EAD1ED" w14:textId="77777777" w:rsidR="00E35663" w:rsidRDefault="00E35663">
      <w:pPr>
        <w:pStyle w:val="Tekstpodstawowywcity"/>
        <w:rPr>
          <w:lang w:val="en-GB"/>
        </w:rPr>
      </w:pPr>
      <w:proofErr w:type="spellStart"/>
      <w:r>
        <w:rPr>
          <w:lang w:val="en-GB"/>
        </w:rPr>
        <w:t>McPhapherty</w:t>
      </w:r>
      <w:proofErr w:type="spellEnd"/>
      <w:r>
        <w:rPr>
          <w:lang w:val="en-GB"/>
        </w:rPr>
        <w:t xml:space="preserve"> J. (1929) Report from joint research. Research and Implementation Institute UNAMERE, Cowslip, Report 123B/29.</w:t>
      </w:r>
    </w:p>
    <w:p w14:paraId="38845401" w14:textId="77777777" w:rsidR="00E35663" w:rsidRDefault="00E35663">
      <w:pPr>
        <w:pStyle w:val="Tekstpodstawowywcity"/>
        <w:rPr>
          <w:lang w:val="en-GB"/>
        </w:rPr>
      </w:pPr>
      <w:proofErr w:type="spellStart"/>
      <w:r>
        <w:rPr>
          <w:lang w:val="en-GB"/>
        </w:rPr>
        <w:t>McPhapherty</w:t>
      </w:r>
      <w:proofErr w:type="spellEnd"/>
      <w:r>
        <w:rPr>
          <w:lang w:val="en-GB"/>
        </w:rPr>
        <w:t xml:space="preserve"> J. and </w:t>
      </w:r>
      <w:proofErr w:type="spellStart"/>
      <w:r>
        <w:rPr>
          <w:lang w:val="en-GB"/>
        </w:rPr>
        <w:t>Goulds</w:t>
      </w:r>
      <w:proofErr w:type="spellEnd"/>
      <w:r>
        <w:rPr>
          <w:lang w:val="en-GB"/>
        </w:rPr>
        <w:t xml:space="preserve"> A. (1937) </w:t>
      </w:r>
      <w:r>
        <w:rPr>
          <w:i/>
          <w:lang w:val="en-GB"/>
        </w:rPr>
        <w:t>Whys and What-</w:t>
      </w:r>
      <w:proofErr w:type="spellStart"/>
      <w:r>
        <w:rPr>
          <w:i/>
          <w:lang w:val="en-GB"/>
        </w:rPr>
        <w:t>fors</w:t>
      </w:r>
      <w:proofErr w:type="spellEnd"/>
      <w:r>
        <w:rPr>
          <w:i/>
          <w:lang w:val="en-GB"/>
        </w:rPr>
        <w:t xml:space="preserve">. Some of the Essential Questions </w:t>
      </w:r>
      <w:proofErr w:type="gramStart"/>
      <w:r>
        <w:rPr>
          <w:i/>
          <w:lang w:val="en-GB"/>
        </w:rPr>
        <w:t>But</w:t>
      </w:r>
      <w:proofErr w:type="gramEnd"/>
      <w:r>
        <w:rPr>
          <w:i/>
          <w:lang w:val="en-GB"/>
        </w:rPr>
        <w:t xml:space="preserve"> No Answers</w:t>
      </w:r>
      <w:r>
        <w:rPr>
          <w:lang w:val="en-GB"/>
        </w:rPr>
        <w:t xml:space="preserve">. </w:t>
      </w:r>
      <w:proofErr w:type="spellStart"/>
      <w:r>
        <w:rPr>
          <w:lang w:val="en-GB"/>
        </w:rPr>
        <w:t>Kurtzenweiler</w:t>
      </w:r>
      <w:proofErr w:type="spellEnd"/>
      <w:r>
        <w:rPr>
          <w:lang w:val="en-GB"/>
        </w:rPr>
        <w:t xml:space="preserve"> &amp; Co., </w:t>
      </w:r>
      <w:proofErr w:type="spellStart"/>
      <w:r>
        <w:rPr>
          <w:lang w:val="en-GB"/>
        </w:rPr>
        <w:t>Niedersteinfels</w:t>
      </w:r>
      <w:proofErr w:type="spellEnd"/>
      <w:r>
        <w:rPr>
          <w:lang w:val="en-GB"/>
        </w:rPr>
        <w:t>.</w:t>
      </w:r>
    </w:p>
    <w:p w14:paraId="47977B36" w14:textId="77777777" w:rsidR="00E35663" w:rsidRDefault="00E35663">
      <w:pPr>
        <w:ind w:left="567" w:hanging="567"/>
        <w:jc w:val="both"/>
        <w:rPr>
          <w:lang w:val="en-GB"/>
        </w:rPr>
      </w:pPr>
      <w:proofErr w:type="spellStart"/>
      <w:r>
        <w:rPr>
          <w:lang w:val="en-GB"/>
        </w:rPr>
        <w:t>Newmann</w:t>
      </w:r>
      <w:proofErr w:type="spellEnd"/>
      <w:r>
        <w:rPr>
          <w:lang w:val="en-GB"/>
        </w:rPr>
        <w:t xml:space="preserve"> S. (1999a) On a certain practical problem applied to another one. </w:t>
      </w:r>
      <w:r>
        <w:rPr>
          <w:i/>
          <w:lang w:val="en-GB"/>
        </w:rPr>
        <w:t>Advances of Science and Practice</w:t>
      </w:r>
      <w:r>
        <w:rPr>
          <w:lang w:val="en-GB"/>
        </w:rPr>
        <w:t xml:space="preserve">, </w:t>
      </w:r>
      <w:r>
        <w:rPr>
          <w:b/>
          <w:lang w:val="en-GB"/>
        </w:rPr>
        <w:t>XXVIII</w:t>
      </w:r>
      <w:r>
        <w:rPr>
          <w:lang w:val="en-GB"/>
        </w:rPr>
        <w:t>, 2, 7-77.</w:t>
      </w:r>
    </w:p>
    <w:p w14:paraId="195EA016" w14:textId="77777777" w:rsidR="00E35663" w:rsidRDefault="00E35663">
      <w:pPr>
        <w:ind w:left="567" w:hanging="567"/>
        <w:jc w:val="both"/>
        <w:rPr>
          <w:lang w:val="en-GB"/>
        </w:rPr>
      </w:pPr>
      <w:proofErr w:type="spellStart"/>
      <w:r>
        <w:rPr>
          <w:lang w:val="en-GB"/>
        </w:rPr>
        <w:t>Newmann</w:t>
      </w:r>
      <w:proofErr w:type="spellEnd"/>
      <w:r>
        <w:rPr>
          <w:lang w:val="en-GB"/>
        </w:rPr>
        <w:t xml:space="preserve"> S. (1999b) On a certain practical problem applied to quite yet another one. </w:t>
      </w:r>
      <w:r>
        <w:rPr>
          <w:i/>
          <w:lang w:val="en-GB"/>
        </w:rPr>
        <w:t>Annals of General and Specific Science</w:t>
      </w:r>
      <w:r>
        <w:rPr>
          <w:lang w:val="en-GB"/>
        </w:rPr>
        <w:t xml:space="preserve">, </w:t>
      </w:r>
      <w:r>
        <w:rPr>
          <w:b/>
          <w:lang w:val="en-GB"/>
        </w:rPr>
        <w:t>96</w:t>
      </w:r>
      <w:r>
        <w:rPr>
          <w:lang w:val="en-GB"/>
        </w:rPr>
        <w:t>, 15, 2345-2467.</w:t>
      </w:r>
    </w:p>
    <w:p w14:paraId="5E301AD2" w14:textId="77777777" w:rsidR="00E35663" w:rsidRDefault="00E35663">
      <w:pPr>
        <w:ind w:left="567" w:hanging="567"/>
        <w:jc w:val="both"/>
        <w:rPr>
          <w:lang w:val="en-GB"/>
        </w:rPr>
      </w:pPr>
      <w:proofErr w:type="spellStart"/>
      <w:r>
        <w:rPr>
          <w:lang w:val="en-GB"/>
        </w:rPr>
        <w:t>Stephenssohn</w:t>
      </w:r>
      <w:proofErr w:type="spellEnd"/>
      <w:r>
        <w:rPr>
          <w:lang w:val="en-GB"/>
        </w:rPr>
        <w:t xml:space="preserve"> F., </w:t>
      </w:r>
      <w:proofErr w:type="spellStart"/>
      <w:r>
        <w:rPr>
          <w:lang w:val="en-GB"/>
        </w:rPr>
        <w:t>Trickler</w:t>
      </w:r>
      <w:proofErr w:type="spellEnd"/>
      <w:r>
        <w:rPr>
          <w:lang w:val="en-GB"/>
        </w:rPr>
        <w:t xml:space="preserve"> U., </w:t>
      </w:r>
      <w:proofErr w:type="spellStart"/>
      <w:r>
        <w:rPr>
          <w:lang w:val="en-GB"/>
        </w:rPr>
        <w:t>Spoilster</w:t>
      </w:r>
      <w:proofErr w:type="spellEnd"/>
      <w:r>
        <w:rPr>
          <w:lang w:val="en-GB"/>
        </w:rPr>
        <w:t xml:space="preserve"> W. (1965) </w:t>
      </w:r>
      <w:r>
        <w:rPr>
          <w:i/>
          <w:lang w:val="en-GB"/>
        </w:rPr>
        <w:t>Why Can’t We Act Reasonably?</w:t>
      </w:r>
      <w:r>
        <w:rPr>
          <w:lang w:val="en-GB"/>
        </w:rPr>
        <w:t xml:space="preserve"> Independent and Scientific Publishers, </w:t>
      </w:r>
      <w:proofErr w:type="spellStart"/>
      <w:r>
        <w:rPr>
          <w:lang w:val="en-GB"/>
        </w:rPr>
        <w:t>Wynnamoores</w:t>
      </w:r>
      <w:proofErr w:type="spellEnd"/>
      <w:r>
        <w:rPr>
          <w:lang w:val="en-GB"/>
        </w:rPr>
        <w:t>.</w:t>
      </w:r>
    </w:p>
    <w:p w14:paraId="7681D848" w14:textId="77777777" w:rsidR="00755A8B" w:rsidRDefault="00E35663">
      <w:pPr>
        <w:ind w:left="567" w:hanging="567"/>
        <w:jc w:val="both"/>
        <w:rPr>
          <w:sz w:val="18"/>
        </w:rPr>
      </w:pPr>
      <w:proofErr w:type="spellStart"/>
      <w:r>
        <w:rPr>
          <w:lang w:val="en-GB"/>
        </w:rPr>
        <w:t>Winnstone</w:t>
      </w:r>
      <w:proofErr w:type="spellEnd"/>
      <w:r>
        <w:rPr>
          <w:lang w:val="en-GB"/>
        </w:rPr>
        <w:t xml:space="preserve"> A.B. (2000) The irresolvable problems and their solutions. In: S. </w:t>
      </w:r>
      <w:proofErr w:type="spellStart"/>
      <w:r>
        <w:rPr>
          <w:lang w:val="en-GB"/>
        </w:rPr>
        <w:t>Editorius</w:t>
      </w:r>
      <w:proofErr w:type="spellEnd"/>
      <w:r>
        <w:rPr>
          <w:lang w:val="en-GB"/>
        </w:rPr>
        <w:t xml:space="preserve">, ed., </w:t>
      </w:r>
      <w:r>
        <w:rPr>
          <w:i/>
          <w:lang w:val="en-GB"/>
        </w:rPr>
        <w:t>Is the Universe Like This or Not?</w:t>
      </w:r>
      <w:r>
        <w:rPr>
          <w:lang w:val="en-GB"/>
        </w:rPr>
        <w:t xml:space="preserve"> "Cosmos" Publishers, Main Place.</w:t>
      </w:r>
    </w:p>
    <w:sectPr w:rsidR="00755A8B" w:rsidSect="00327A2B">
      <w:headerReference w:type="default" r:id="rId7"/>
      <w:footerReference w:type="default" r:id="rId8"/>
      <w:pgSz w:w="9639" w:h="13608" w:code="9"/>
      <w:pgMar w:top="1418" w:right="1418" w:bottom="1418" w:left="1418" w:header="1134"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59870" w14:textId="77777777" w:rsidR="00800853" w:rsidRDefault="00800853">
      <w:r>
        <w:separator/>
      </w:r>
    </w:p>
  </w:endnote>
  <w:endnote w:type="continuationSeparator" w:id="0">
    <w:p w14:paraId="16D477EC" w14:textId="77777777" w:rsidR="00800853" w:rsidRDefault="0080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D3AE" w14:textId="77777777" w:rsidR="00E35663" w:rsidRDefault="00E35663">
    <w:pPr>
      <w:pStyle w:val="Stopka"/>
      <w:jc w:val="center"/>
      <w:rPr>
        <w:i/>
        <w:sz w:val="18"/>
        <w:lang w:val="en-GB"/>
      </w:rPr>
    </w:pPr>
    <w:r>
      <w:rPr>
        <w:i/>
        <w:sz w:val="18"/>
        <w:lang w:val="en-GB"/>
      </w:rPr>
      <w:t>Nor in the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A9C74" w14:textId="77777777" w:rsidR="00800853" w:rsidRDefault="00800853">
      <w:r>
        <w:separator/>
      </w:r>
    </w:p>
  </w:footnote>
  <w:footnote w:type="continuationSeparator" w:id="0">
    <w:p w14:paraId="0BF8AEC1" w14:textId="77777777" w:rsidR="00800853" w:rsidRDefault="0080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F9C0" w14:textId="77777777" w:rsidR="00E35663" w:rsidRDefault="00E35663">
    <w:pPr>
      <w:pStyle w:val="Nagwek"/>
      <w:jc w:val="center"/>
      <w:rPr>
        <w:i/>
        <w:sz w:val="18"/>
        <w:lang w:val="en-GB"/>
      </w:rPr>
    </w:pPr>
    <w:r>
      <w:rPr>
        <w:i/>
        <w:sz w:val="18"/>
        <w:lang w:val="en-GB"/>
      </w:rPr>
      <w:t>Please, do not put anything in the header</w:t>
    </w:r>
    <w:r w:rsidR="00327A2B">
      <w:rPr>
        <w:i/>
        <w:sz w:val="18"/>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626FE"/>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557D"/>
    <w:rsid w:val="00327A2B"/>
    <w:rsid w:val="00651868"/>
    <w:rsid w:val="00755A8B"/>
    <w:rsid w:val="00800853"/>
    <w:rsid w:val="009D7EBF"/>
    <w:rsid w:val="00E35663"/>
    <w:rsid w:val="00F56905"/>
    <w:rsid w:val="00F56DB8"/>
    <w:rsid w:val="00F755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598510E"/>
  <w15:docId w15:val="{86C003AA-AD82-4EE4-83DD-E7326154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lang w:eastAsia="ja-JP"/>
    </w:rPr>
  </w:style>
  <w:style w:type="paragraph" w:styleId="Nagwek1">
    <w:name w:val="heading 1"/>
    <w:basedOn w:val="Normalny"/>
    <w:next w:val="Normalny"/>
    <w:qFormat/>
    <w:pPr>
      <w:keepNext/>
      <w:ind w:right="-59" w:firstLine="567"/>
      <w:jc w:val="both"/>
      <w:outlineLvl w:val="0"/>
    </w:pPr>
    <w:rPr>
      <w:u w:val="single"/>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ytu">
    <w:name w:val="Title"/>
    <w:basedOn w:val="Normalny"/>
    <w:qFormat/>
    <w:pPr>
      <w:jc w:val="center"/>
    </w:pPr>
    <w:rPr>
      <w:b/>
      <w:sz w:val="22"/>
    </w:rPr>
  </w:style>
  <w:style w:type="paragraph" w:styleId="Tekstpodstawowywcity">
    <w:name w:val="Body Text Indent"/>
    <w:basedOn w:val="Normalny"/>
    <w:pPr>
      <w:ind w:left="567" w:hanging="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ne\OWS\IBS\Konferencje\BOS-y\BOS2012\Instrukcje-dla-autor&#243;w\MSWord-model-text-BOS201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MSWord-model-text-BOS2012</Template>
  <TotalTime>43</TotalTime>
  <Pages>3</Pages>
  <Words>852</Words>
  <Characters>5118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TITLE OF THE PAPER NOT EXCEEDING 60 CHARACTERS</vt:lpstr>
    </vt:vector>
  </TitlesOfParts>
  <Company>WSISiZ</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NOT EXCEEDING 60 CHARACTERS</dc:title>
  <dc:creator>owsinski</dc:creator>
  <cp:lastModifiedBy>dell dell</cp:lastModifiedBy>
  <cp:revision>3</cp:revision>
  <cp:lastPrinted>2020-02-27T09:00:00Z</cp:lastPrinted>
  <dcterms:created xsi:type="dcterms:W3CDTF">2013-10-18T11:02:00Z</dcterms:created>
  <dcterms:modified xsi:type="dcterms:W3CDTF">2020-02-27T09:01:00Z</dcterms:modified>
</cp:coreProperties>
</file>